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3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32"/>
          <w:szCs w:val="32"/>
          <w:lang w:eastAsia="ru-RU"/>
        </w:rPr>
        <w:t>Положение</w:t>
      </w:r>
    </w:p>
    <w:p w:rsidR="003811E7" w:rsidRDefault="00002842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о 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проведени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я</w:t>
      </w:r>
      <w:r w:rsidR="003A4CAA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6671F8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Ф</w:t>
      </w:r>
      <w:r w:rsidR="007F41C3"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естиваля-конкурса </w:t>
      </w:r>
    </w:p>
    <w:p w:rsidR="003811E7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детских творческих работ </w:t>
      </w:r>
    </w:p>
    <w:p w:rsid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  <w:r w:rsidRPr="003811E7"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eastAsia="ru-RU"/>
        </w:rPr>
        <w:t>«Истоки. Традиции. Творчество»</w:t>
      </w:r>
    </w:p>
    <w:p w:rsidR="002B68E8" w:rsidRPr="002B68E8" w:rsidRDefault="002B68E8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32"/>
          <w:szCs w:val="28"/>
          <w:lang w:val="en-US" w:eastAsia="ru-RU"/>
        </w:rPr>
      </w:pPr>
    </w:p>
    <w:p w:rsidR="007F41C3" w:rsidRPr="00A970DC" w:rsidRDefault="00D43EE5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Цель</w:t>
      </w:r>
      <w:r w:rsidR="007F41C3" w:rsidRPr="00A970DC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="002C20C0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Фестиваля</w:t>
      </w:r>
      <w:r w:rsidR="00AB3B9D"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-конкурса</w:t>
      </w:r>
    </w:p>
    <w:p w:rsidR="007F41C3" w:rsidRPr="007F41C3" w:rsidRDefault="007F41C3" w:rsidP="00AB3B9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Фестиваль-конкурс </w:t>
      </w:r>
      <w:r w:rsidR="003811E7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детских 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творческих работ «</w:t>
      </w:r>
      <w:r w:rsidRPr="007F41C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Истоки. Традиции. Творчество</w:t>
      </w: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» (далее Фестиваль) проводится в целях художественно-эстетического развития школьников, повышения их творческой активности и интереса к изобразительному и декоративно-прикладному искусству</w:t>
      </w:r>
      <w:r w:rsidR="00AB3B9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A970DC" w:rsidRDefault="007F41C3" w:rsidP="00E264B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Основные задачи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развитие творческих способностей, фантазии, креативного мышления; 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овладение различными способами художественной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коммуникативной культуры участников;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выявление и поддержка одаренных и мотивированных на занятия искусством детей, профессионально и творчески работающих педагогов;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активизация творческой энергии школьных коллективов и повышение мотивации к </w:t>
      </w:r>
      <w:proofErr w:type="spellStart"/>
      <w:proofErr w:type="gramStart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социо</w:t>
      </w:r>
      <w:proofErr w:type="spell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-культурной</w:t>
      </w:r>
      <w:proofErr w:type="gramEnd"/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деятельности;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создание архива детских </w:t>
      </w:r>
      <w:r w:rsidR="00AB3B9D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творческих работ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мотивированных детей;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развитие системы работы с одаренными детьми;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привлечение деятелей искусства к делу эстетического воспитания подрастающего поколения.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Организатор</w:t>
      </w:r>
      <w:r w:rsidR="00530325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ы</w:t>
      </w:r>
      <w:r w:rsidRPr="00A970DC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Фестиваля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Региональная общественная организация "Единая независимая ассо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циация педагогов города Москвы"</w:t>
      </w:r>
    </w:p>
    <w:p w:rsidR="00530325" w:rsidRPr="007F41C3" w:rsidRDefault="00530325" w:rsidP="00530325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Ассоциаци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я</w:t>
      </w: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учителей обра</w:t>
      </w:r>
      <w:r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зовательной области «Искусство»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ФГБОУ </w:t>
      </w:r>
      <w:proofErr w:type="gram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ВО</w:t>
      </w:r>
      <w:proofErr w:type="gram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«Академия акварели и изящных искусств Сергея </w:t>
      </w:r>
      <w:proofErr w:type="spellStart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Андрияки</w:t>
      </w:r>
      <w:proofErr w:type="spellEnd"/>
      <w:r w:rsidRPr="00530325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»</w:t>
      </w:r>
    </w:p>
    <w:p w:rsidR="00356B54" w:rsidRPr="007F41C3" w:rsidRDefault="00356B54" w:rsidP="007F41C3">
      <w:pPr>
        <w:shd w:val="clear" w:color="auto" w:fill="FFFFFF"/>
        <w:tabs>
          <w:tab w:val="left" w:pos="874"/>
        </w:tabs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</w:pPr>
    </w:p>
    <w:p w:rsidR="007F41C3" w:rsidRDefault="007F41C3" w:rsidP="00A970DC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970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Оргкомитет Фестиваля</w:t>
      </w:r>
    </w:p>
    <w:p w:rsidR="00762282" w:rsidRDefault="00762282" w:rsidP="00762282">
      <w:pPr>
        <w:pStyle w:val="a3"/>
        <w:widowControl w:val="0"/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Для организации и проведения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Фестиваля</w:t>
      </w: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создается Оргкомитет.</w:t>
      </w:r>
    </w:p>
    <w:p w:rsidR="00762282" w:rsidRPr="00762282" w:rsidRDefault="00762282" w:rsidP="00762282">
      <w:pPr>
        <w:pStyle w:val="a3"/>
        <w:widowControl w:val="0"/>
        <w:numPr>
          <w:ilvl w:val="1"/>
          <w:numId w:val="13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Оргкомитет осуществляет следующую деятельность: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определяет сроки проведения и разрабатывает календарный план ос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 xml:space="preserve">новных мероприятий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Фестиваля</w:t>
      </w:r>
      <w:r w:rsidRPr="007F41C3">
        <w:rPr>
          <w:rFonts w:ascii="Times New Roman" w:eastAsia="Arial" w:hAnsi="Times New Roman" w:cs="Times New Roman"/>
          <w:color w:val="000000"/>
          <w:spacing w:val="-3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осуществляет координацию между участниками Фестиваля и его организаторами;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оказывает методическую и консультативную помощь участникам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ведет работу по подготовке и проведению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обеспечивает: работу жюри, 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>с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оздание каталога работ детей,</w:t>
      </w:r>
      <w:r w:rsidRPr="007F41C3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8"/>
          <w:lang w:eastAsia="ru-RU"/>
        </w:rPr>
        <w:t xml:space="preserve">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 xml:space="preserve">сбор информации о художественно-одаренных детях для дальнейшего их </w:t>
      </w:r>
      <w:r w:rsidRPr="007F41C3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участия в проектах</w:t>
      </w:r>
      <w:r w:rsidR="00B10B0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равные условия для всех участников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информационную поддержку Фестиваля;</w:t>
      </w:r>
    </w:p>
    <w:p w:rsidR="007F41C3" w:rsidRPr="007F41C3" w:rsidRDefault="007F41C3" w:rsidP="007F41C3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обеспечивает награждение победителей Фестиваля и их педагогов.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Председатель оргкомитета Фестиваля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Курбатова Наталья Викторовна - первый проректор Академии акварели и изящных искусств, декан факульт</w:t>
      </w:r>
      <w:r w:rsidR="00B10B0B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ета дополнительного образования</w:t>
      </w:r>
      <w:r w:rsidR="00762282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Координатор Фестиваля:  Мартьянова Ольга</w:t>
      </w:r>
      <w:r w:rsidRPr="0099498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Вениаминовна – заместитель председателя Ассоциации учителей образовательной области «Искусство», заведующий отделением </w:t>
      </w:r>
      <w:proofErr w:type="gramStart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повышения квалификации факультета дополнительного образования Академии акварели</w:t>
      </w:r>
      <w:proofErr w:type="gramEnd"/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 изящных искусств.</w:t>
      </w:r>
    </w:p>
    <w:p w:rsidR="00762282" w:rsidRPr="00762282" w:rsidRDefault="00762282" w:rsidP="00994983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762282"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тел. 8/495/531-5555, доб. 356</w:t>
      </w:r>
      <w:r>
        <w:rPr>
          <w:rFonts w:ascii="Times New Roman" w:eastAsia="Arial" w:hAnsi="Times New Roman" w:cs="Times New Roman"/>
          <w:i/>
          <w:kern w:val="1"/>
          <w:sz w:val="28"/>
          <w:szCs w:val="28"/>
          <w:lang w:eastAsia="ru-RU"/>
        </w:rPr>
        <w:t>;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e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-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val="en-US" w:eastAsia="ru-RU"/>
        </w:rPr>
        <w:t>mail</w:t>
      </w:r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:  </w:t>
      </w:r>
      <w:hyperlink r:id="rId9" w:history="1"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festival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-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akvarel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@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mail</w:t>
        </w:r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="003E5377" w:rsidRPr="001A0007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762282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62282" w:rsidRPr="00994983" w:rsidRDefault="00762282" w:rsidP="0099498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Информацию о конкурсе можно получить на сайте Ассоциации образовательной области «Искусство»: </w:t>
      </w:r>
      <w:hyperlink r:id="rId10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www.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val="en-US" w:eastAsia="ru-RU"/>
          </w:rPr>
          <w:t>aaii</w:t>
        </w:r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</w:hyperlink>
      <w:hyperlink r:id="rId11" w:history="1">
        <w:r w:rsidRPr="00994983">
          <w:rPr>
            <w:rStyle w:val="a5"/>
            <w:rFonts w:ascii="Times New Roman" w:eastAsia="Arial" w:hAnsi="Times New Roman" w:cs="Times New Roman"/>
            <w:kern w:val="1"/>
            <w:sz w:val="28"/>
            <w:szCs w:val="28"/>
            <w:lang w:eastAsia="ru-RU"/>
          </w:rPr>
          <w:t>ru</w:t>
        </w:r>
        <w:proofErr w:type="spellEnd"/>
      </w:hyperlink>
      <w:r w:rsidR="000E7497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 .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Default="00D82F3F" w:rsidP="00762282">
      <w:pPr>
        <w:pStyle w:val="a3"/>
        <w:widowControl w:val="0"/>
        <w:numPr>
          <w:ilvl w:val="0"/>
          <w:numId w:val="13"/>
        </w:numPr>
        <w:tabs>
          <w:tab w:val="left" w:pos="8647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Жюри Фестиваля</w:t>
      </w:r>
    </w:p>
    <w:p w:rsidR="00D82F3F" w:rsidRPr="00D82F3F" w:rsidRDefault="00D82F3F" w:rsidP="00D82F3F">
      <w:pPr>
        <w:widowControl w:val="0"/>
        <w:tabs>
          <w:tab w:val="left" w:pos="8647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D82F3F" w:rsidRDefault="00D82F3F" w:rsidP="007F41C3">
      <w:pPr>
        <w:widowControl w:val="0"/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82F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 жюри формируется из членов Художественного совета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Андрияка С.Н.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Народный художник РФ, действительный член Российской Академии художеств, ректор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proofErr w:type="spellStart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Волокитина</w:t>
      </w:r>
      <w:proofErr w:type="spellEnd"/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Беседнова Н.В. -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Член-корреспондент Российской Академии Художеств, методист Академии акварели и изящных искусств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Волков А.П.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 Международной Федерации художников профессионально-творческого Союза художников России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Кравченко А.Ю.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Член-корреспондент Российской Академии Художеств, заслуженный художник РФ</w:t>
      </w:r>
    </w:p>
    <w:p w:rsidR="007F41C3" w:rsidRPr="007F41C3" w:rsidRDefault="007F41C3" w:rsidP="007F41C3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Кармазина М.А. -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кандидат педагогических наук,  автор учебных комплектов по изобразительному искусству, педагог  ЦО 109</w:t>
      </w:r>
    </w:p>
    <w:p w:rsidR="00EC5509" w:rsidRPr="003811E7" w:rsidRDefault="007F41C3" w:rsidP="003811E7">
      <w:pPr>
        <w:widowControl w:val="0"/>
        <w:tabs>
          <w:tab w:val="left" w:pos="86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Курбатова Н.В. –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первый проректор Академии акварели и изя</w:t>
      </w:r>
      <w:r w:rsidR="00927C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щных искусств, декан факультета </w:t>
      </w:r>
      <w:r w:rsidRPr="007F41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дополнительного образовани</w:t>
      </w:r>
      <w:r w:rsidR="00B10B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я, кандидат педагогических наук</w:t>
      </w:r>
      <w:r w:rsidR="004108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F41C3" w:rsidRPr="00410873" w:rsidRDefault="007F41C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Участники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BA2108" w:rsidRPr="00E264BC" w:rsidRDefault="007F41C3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Участники </w:t>
      </w:r>
      <w:r w:rsidR="00B166EE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– дети, обучающиеся в общеобразовательных школах, 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колледжах, ВУЗах и 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учрежден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иях дополнительного образования</w:t>
      </w:r>
      <w:r w:rsidR="00BA210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F41C3" w:rsidRPr="00E264BC" w:rsidRDefault="00BA2108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Фестиваль  проводится в четырёх возрастных группах: 5-10 лет, 11-14 лет, 15-17 лет и 18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noBreakHyphen/>
        <w:t xml:space="preserve">20 лет. </w:t>
      </w:r>
    </w:p>
    <w:p w:rsidR="00F65D98" w:rsidRPr="00E264BC" w:rsidRDefault="00FC334E" w:rsidP="00E264BC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567" w:firstLine="142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Фестиваль проводится по 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следующи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номинация</w:t>
      </w:r>
      <w:r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</w:t>
      </w:r>
      <w:r w:rsidR="00F65D98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:</w:t>
      </w:r>
    </w:p>
    <w:p w:rsidR="00530325" w:rsidRDefault="00F65D98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Живопись.</w:t>
      </w:r>
      <w:r w:rsidR="00530325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6132B5" w:rsidRDefault="006132B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Графика.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proofErr w:type="spellStart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Анималистика</w:t>
      </w:r>
      <w:proofErr w:type="spellEnd"/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530325" w:rsidRDefault="00530325" w:rsidP="00530325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ДПИ.</w:t>
      </w:r>
    </w:p>
    <w:p w:rsidR="006671F8" w:rsidRPr="006671F8" w:rsidRDefault="006671F8" w:rsidP="006671F8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Условия Фестиваля</w:t>
      </w:r>
    </w:p>
    <w:p w:rsidR="00410873" w:rsidRDefault="00410873" w:rsidP="00410873">
      <w:pPr>
        <w:pStyle w:val="a3"/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410873" w:rsidRPr="00410873" w:rsidRDefault="00410873" w:rsidP="00410873">
      <w:pPr>
        <w:pStyle w:val="a3"/>
        <w:widowControl w:val="0"/>
        <w:numPr>
          <w:ilvl w:val="1"/>
          <w:numId w:val="13"/>
        </w:numPr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Организаторы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вправе распорядиться работой по своему усмотрению, в том числе: размещать и представлять работы в различных изданиях, в Интернете, на выставках, в СМИ и т.д., но только в рамках целей и задач Конкурса.</w:t>
      </w:r>
    </w:p>
    <w:p w:rsidR="00410873" w:rsidRPr="00410873" w:rsidRDefault="00E264BC" w:rsidP="00410873">
      <w:pPr>
        <w:pStyle w:val="a3"/>
        <w:widowControl w:val="0"/>
        <w:suppressAutoHyphens/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Участвуя в </w:t>
      </w:r>
      <w:r w:rsid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Фестивале</w:t>
      </w:r>
      <w:r w:rsidR="00410873" w:rsidRPr="0041087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автор работы и его законный представитель/опекун, выражает свое согласие с Положением Конкурса.</w:t>
      </w:r>
    </w:p>
    <w:p w:rsidR="00410873" w:rsidRPr="00E264BC" w:rsidRDefault="00E264BC" w:rsidP="00E264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7.3.</w:t>
      </w:r>
      <w:r w:rsidR="00410873" w:rsidRP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Поступившие на Фестиваль работы не рецензируются.</w:t>
      </w:r>
    </w:p>
    <w:p w:rsidR="006671F8" w:rsidRPr="00410873" w:rsidRDefault="006671F8" w:rsidP="006671F8">
      <w:pPr>
        <w:pStyle w:val="a3"/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7F41C3" w:rsidRPr="00410873" w:rsidRDefault="007F41C3" w:rsidP="00410873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Порядок проведения Фестиваля</w:t>
      </w:r>
    </w:p>
    <w:p w:rsidR="007F41C3" w:rsidRPr="007F41C3" w:rsidRDefault="007F41C3" w:rsidP="007F41C3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C8638D" w:rsidRPr="00C8638D" w:rsidRDefault="00C8638D" w:rsidP="00C8638D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01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октября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по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01 декабря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года  - прием работ с заявкой и согласием на обработку персональных данных (Приложение 1) в Академии акварели (ул. </w:t>
      </w:r>
      <w:proofErr w:type="spell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Ак</w:t>
      </w:r>
      <w:proofErr w:type="gramStart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.В</w:t>
      </w:r>
      <w:proofErr w:type="gram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арги</w:t>
      </w:r>
      <w:proofErr w:type="spellEnd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, д.15);</w:t>
      </w:r>
    </w:p>
    <w:p w:rsidR="00C8638D" w:rsidRP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с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01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декабря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по 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10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 20</w:t>
      </w:r>
      <w:r w:rsidR="002B68E8" w:rsidRP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2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– работа жюри;</w:t>
      </w:r>
    </w:p>
    <w:p w:rsidR="00C8638D" w:rsidRDefault="00C8638D" w:rsidP="00C8638D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851" w:hanging="425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7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декабря 20</w:t>
      </w:r>
      <w:r w:rsidR="002B68E8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val="en-US" w:eastAsia="ru-RU"/>
        </w:rPr>
        <w:t>2</w:t>
      </w:r>
      <w:r w:rsidR="0068268E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1</w:t>
      </w:r>
      <w:bookmarkStart w:id="0" w:name="_GoBack"/>
      <w:bookmarkEnd w:id="0"/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 xml:space="preserve"> года  –  награждение </w:t>
      </w:r>
      <w:r w:rsidR="00466804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победителей</w:t>
      </w:r>
      <w:r w:rsidRPr="00C8638D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  <w:t>.</w:t>
      </w:r>
    </w:p>
    <w:p w:rsidR="00C8638D" w:rsidRPr="00C8638D" w:rsidRDefault="00C8638D" w:rsidP="00C8638D">
      <w:pPr>
        <w:widowControl w:val="0"/>
        <w:shd w:val="clear" w:color="auto" w:fill="FFFFFF"/>
        <w:suppressAutoHyphens/>
        <w:spacing w:after="0" w:line="240" w:lineRule="auto"/>
        <w:ind w:left="1429"/>
        <w:contextualSpacing/>
        <w:jc w:val="both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  <w:lang w:eastAsia="ru-RU"/>
        </w:rPr>
      </w:pPr>
    </w:p>
    <w:p w:rsidR="00A970DC" w:rsidRPr="00410873" w:rsidRDefault="002902AC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Требования к конкурсным работам и 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оформлени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>ю</w:t>
      </w:r>
      <w:r w:rsidR="00A970DC" w:rsidRPr="0041087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t xml:space="preserve">  </w:t>
      </w:r>
    </w:p>
    <w:p w:rsidR="00C8638D" w:rsidRDefault="00C8638D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Принимаются готовые работы декоративно-прикладного искусства, выполненные в любой технике, и рисунки, отвечающие тематике конкурса (формат А3, А</w:t>
      </w:r>
      <w:proofErr w:type="gramStart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2</w:t>
      </w:r>
      <w:proofErr w:type="gramEnd"/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)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C8638D" w:rsidRPr="007F41C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Эскизы и незаконченные работы к участию в конкурсе не принимаются.</w:t>
      </w:r>
    </w:p>
    <w:p w:rsidR="00C8638D" w:rsidRDefault="00E264BC" w:rsidP="00C863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C8638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.2. Работы принимаются вместе с заявками (Приложение 1).</w:t>
      </w:r>
    </w:p>
    <w:p w:rsidR="00A970DC" w:rsidRPr="00A970DC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        </w:t>
      </w:r>
      <w:r w:rsidR="00E264B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9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 w:rsidR="0055345F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3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На обороте рисунка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/работы </w:t>
      </w:r>
      <w:r w:rsidR="00A970DC"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прикрепляется этикетка, на которой указываются:</w:t>
      </w:r>
    </w:p>
    <w:p w:rsidR="00A970DC" w:rsidRP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название работы, ее размеры, техника исполнения и год написания;</w:t>
      </w:r>
    </w:p>
    <w:p w:rsidR="00A970DC" w:rsidRDefault="00A970DC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970DC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– фамилия, имя автора, его возраст.</w:t>
      </w:r>
    </w:p>
    <w:p w:rsidR="00D64460" w:rsidRDefault="00D64460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530325" w:rsidRDefault="00C8638D" w:rsidP="00A970DC">
      <w:pPr>
        <w:tabs>
          <w:tab w:val="left" w:pos="851"/>
        </w:tabs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 </w:t>
      </w:r>
    </w:p>
    <w:p w:rsidR="007F41C3" w:rsidRPr="00410873" w:rsidRDefault="007F41C3" w:rsidP="00410873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Критерии оценки</w:t>
      </w:r>
      <w:r w:rsidR="00EB6E95" w:rsidRPr="00410873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конкурсных работ</w:t>
      </w:r>
    </w:p>
    <w:p w:rsidR="007F41C3" w:rsidRPr="007F41C3" w:rsidRDefault="007F41C3" w:rsidP="007F41C3">
      <w:pPr>
        <w:widowControl w:val="0"/>
        <w:tabs>
          <w:tab w:val="left" w:pos="851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мастерство исполнения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образная выразительность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7F41C3" w:rsidRPr="007F41C3" w:rsidRDefault="00BD1678" w:rsidP="007F41C3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глубина раскрытия темы</w:t>
      </w:r>
      <w:r w:rsidR="00B166EE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;</w:t>
      </w:r>
    </w:p>
    <w:p w:rsidR="00956A6D" w:rsidRDefault="00BD1678" w:rsidP="00956A6D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</w:t>
      </w:r>
      <w:r w:rsidR="007F41C3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нд</w:t>
      </w:r>
      <w:r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ивидуальный подход в исполнении</w:t>
      </w:r>
      <w:r w:rsidR="00B166EE" w:rsidRPr="0053032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</w:p>
    <w:p w:rsidR="006671F8" w:rsidRDefault="006671F8" w:rsidP="006671F8">
      <w:pPr>
        <w:pStyle w:val="a3"/>
        <w:tabs>
          <w:tab w:val="left" w:pos="851"/>
        </w:tabs>
        <w:spacing w:after="0" w:line="240" w:lineRule="auto"/>
        <w:ind w:left="450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7F41C3" w:rsidRPr="00783026" w:rsidRDefault="007F41C3" w:rsidP="00783026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>Подведение итогов</w:t>
      </w:r>
      <w:r w:rsidR="00EB6E95" w:rsidRPr="00783026"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  <w:t xml:space="preserve"> и награждение победителей</w:t>
      </w:r>
    </w:p>
    <w:p w:rsidR="00EB6E95" w:rsidRDefault="00EB6E95" w:rsidP="007F41C3">
      <w:pPr>
        <w:tabs>
          <w:tab w:val="left" w:pos="851"/>
        </w:tabs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.1. Торжественная церемония награждения победителей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проводится в Москве</w:t>
      </w:r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 Академии акварели и изящных искусств </w:t>
      </w:r>
      <w:proofErr w:type="spellStart"/>
      <w:r w:rsidR="00592BCD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С.Андрияки</w:t>
      </w:r>
      <w:proofErr w:type="spell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 Дата проведения церемонии определяется Оргкомитетом.</w:t>
      </w:r>
    </w:p>
    <w:p w:rsid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.2. По результатам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 издается каталог лучших работ.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lastRenderedPageBreak/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.3. Победителям в каждой возрастной группе присуждаются дипломы и призы.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.4. По решению Жюри или Оргкомитета отдельные участники могут награждаться специальными поощрительными дипломами и призами.</w:t>
      </w:r>
    </w:p>
    <w:p w:rsidR="00EB6E95" w:rsidRPr="00EB6E95" w:rsidRDefault="00E264BC" w:rsidP="00D43EE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.5. Наставники/педагоги победителей и призеров отмечаются благодарственными письмами.</w:t>
      </w:r>
    </w:p>
    <w:p w:rsidR="00EB6E95" w:rsidRPr="00EB6E95" w:rsidRDefault="00E264BC" w:rsidP="00EB6E9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6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В целях </w:t>
      </w:r>
      <w:proofErr w:type="gramStart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популяризации творчества </w:t>
      </w:r>
      <w:r w:rsidR="00DE2F36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победителей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их работы</w:t>
      </w:r>
      <w:proofErr w:type="gramEnd"/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могут быть представлены на сайтах партнеров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Фестиваля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, а также опубликованы в различных изданиях.</w:t>
      </w:r>
    </w:p>
    <w:p w:rsidR="00EB6E95" w:rsidRPr="007F41C3" w:rsidRDefault="00E264BC" w:rsidP="00530325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11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7</w:t>
      </w:r>
      <w:r w:rsidR="00EB6E95" w:rsidRP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. Из работ победителей может формироваться </w:t>
      </w:r>
      <w:r w:rsidR="00EB6E95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выставка по решению Оргкомитета.</w:t>
      </w:r>
    </w:p>
    <w:p w:rsidR="007F41C3" w:rsidRPr="00783026" w:rsidRDefault="007F41C3" w:rsidP="00783026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8302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Ожидаемые результаты Фестиваля</w:t>
      </w:r>
    </w:p>
    <w:p w:rsidR="007F41C3" w:rsidRPr="007F41C3" w:rsidRDefault="007F41C3" w:rsidP="007F41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F41C3" w:rsidRPr="00994983" w:rsidRDefault="007F41C3" w:rsidP="00994983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результате проведения Фестиваля раскр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ываю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тся разнообразные грани творческой личности представителей молодого поколения, значительно повы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шается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уровень художественной культуры путем приобщения к высоким образцам академической живописи.</w:t>
      </w:r>
    </w:p>
    <w:p w:rsidR="007F41C3" w:rsidRPr="00994983" w:rsidRDefault="007F41C3" w:rsidP="00994983">
      <w:pPr>
        <w:pStyle w:val="a3"/>
        <w:widowControl w:val="0"/>
        <w:numPr>
          <w:ilvl w:val="1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Проведение Фестиваля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</w:t>
      </w:r>
      <w:r w:rsidR="00783026"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способствует</w:t>
      </w:r>
      <w:r w:rsidRPr="00994983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 воспитанию духовно-нравственной культуры подрастающего поколения. </w:t>
      </w:r>
    </w:p>
    <w:p w:rsidR="007F41C3" w:rsidRDefault="007F41C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  <w:r w:rsidRPr="007F41C3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  <w:br w:type="page"/>
      </w:r>
    </w:p>
    <w:p w:rsidR="00994983" w:rsidRDefault="00994983" w:rsidP="007F41C3">
      <w:pPr>
        <w:spacing w:after="0" w:line="240" w:lineRule="auto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356B54" w:rsidRPr="00356B54" w:rsidRDefault="00356B54" w:rsidP="00356B54">
      <w:pPr>
        <w:widowControl w:val="0"/>
        <w:spacing w:after="120" w:line="240" w:lineRule="auto"/>
        <w:jc w:val="right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</w:t>
      </w:r>
      <w:r w:rsidRPr="00356B5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Приложение 1</w:t>
      </w:r>
    </w:p>
    <w:p w:rsidR="00023E05" w:rsidRPr="00356B54" w:rsidRDefault="007F41C3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Заявка участника </w:t>
      </w:r>
    </w:p>
    <w:p w:rsidR="007F41C3" w:rsidRPr="00356B54" w:rsidRDefault="006671F8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</w:t>
      </w:r>
      <w:r w:rsidR="007F41C3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естиваля-конкурса</w:t>
      </w:r>
      <w:r w:rsidR="003811E7" w:rsidRPr="00356B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детских творческих работ</w:t>
      </w:r>
    </w:p>
    <w:p w:rsidR="007F41C3" w:rsidRPr="00356B54" w:rsidRDefault="003811E7" w:rsidP="007F41C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«Истоки. Традиции. Т</w:t>
      </w:r>
      <w:r w:rsidR="007F41C3" w:rsidRPr="00356B54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ворчество»</w:t>
      </w:r>
    </w:p>
    <w:tbl>
      <w:tblPr>
        <w:tblW w:w="0" w:type="auto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F41C3" w:rsidRPr="007F41C3" w:rsidTr="006132B5"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Фамилия Имя Отчество участника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</w:t>
            </w:r>
          </w:p>
          <w:p w:rsidR="006132B5" w:rsidRPr="00023E05" w:rsidRDefault="006132B5" w:rsidP="007F41C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ФИО преподавателя (учителя)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мобильный телефон преподавателя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023E0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5345F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7F41C3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F" w:rsidRPr="00023E05" w:rsidRDefault="0055345F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6132B5" w:rsidRPr="006132B5" w:rsidRDefault="006132B5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Техника исполнения</w:t>
            </w:r>
            <w:r w:rsidR="006132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(гуашь, акварель, пластилин, резьба по дереву и т.д.)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Возраст, класс,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356B54">
        <w:trPr>
          <w:trHeight w:val="7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Учебное заведение (полное название)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023E0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B166EE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Контактный</w:t>
            </w:r>
            <w:r w:rsidR="007F41C3"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e-</w:t>
            </w:r>
            <w:proofErr w:type="spellStart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mail</w:t>
            </w:r>
            <w:proofErr w:type="spellEnd"/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(электронный адрес для переписки)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Согласие на участие в конкурсе и публикацию его работ без выплаты вознаграждения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023E05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32B5"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Укажите источник, через который вы узнали о конкурсе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466804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7F41C3" w:rsidRPr="007F41C3" w:rsidTr="00615B04"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F41C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 подачи заявки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1C3" w:rsidRPr="007F41C3" w:rsidRDefault="007F41C3" w:rsidP="007F41C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023E05" w:rsidRDefault="00023E05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7F41C3" w:rsidRPr="007F41C3" w:rsidRDefault="007F41C3" w:rsidP="00023E05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Согласие на обработку персональных данных</w:t>
      </w:r>
    </w:p>
    <w:p w:rsidR="007F41C3" w:rsidRPr="007F41C3" w:rsidRDefault="007F41C3" w:rsidP="007F41C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Для обеспечения возможности участия моего ребенка __________________________________________________в конкурсе, проводимом Академией акварели, во исполнение требований Федерального закона от 27 июля 2006 года №152-ФЗ « О персональных данных» настоящим я подтверждаю своё согл</w:t>
      </w:r>
      <w:r w:rsidR="002D187A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асие на обработку оргкомитетом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 персональных данных моего ребенка, включающих: фамилию, имя, отчество, пол, дату рождения, адрес регистрации, контактный телефон, сведения о месте учебы, а также иных данных, необходимых для ре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гистрации</w:t>
      </w:r>
      <w:proofErr w:type="gramEnd"/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в качестве участника 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</w:t>
      </w:r>
      <w:r w:rsidR="003811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</w:t>
      </w: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онкурса, а также их публикацию.</w:t>
      </w:r>
    </w:p>
    <w:p w:rsidR="00B01B17" w:rsidRDefault="007F41C3" w:rsidP="00C2527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7F41C3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Прием и обработка персональных данных будет осуществляться лицом, обязанным сохранять конфиденциальность персональных данных.</w:t>
      </w:r>
      <w:r w:rsidR="00E1107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1169"/>
        <w:gridCol w:w="3332"/>
      </w:tblGrid>
      <w:tr w:rsidR="00B01B17" w:rsidTr="00B01B1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B01B17" w:rsidTr="003E03A1"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B01B17" w:rsidRPr="00B01B17" w:rsidRDefault="00B01B17" w:rsidP="00C2527F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        </w:t>
            </w:r>
            <w:r w:rsidR="00512268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ФИ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4501" w:type="dxa"/>
            <w:gridSpan w:val="2"/>
            <w:tcBorders>
              <w:left w:val="nil"/>
              <w:bottom w:val="nil"/>
              <w:right w:val="nil"/>
            </w:tcBorders>
          </w:tcPr>
          <w:p w:rsidR="00B01B17" w:rsidRDefault="00B01B17" w:rsidP="00B01B17">
            <w:pPr>
              <w:widowControl w:val="0"/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 xml:space="preserve">                                    </w:t>
            </w:r>
            <w:r w:rsidRPr="00B01B1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Подпись</w:t>
            </w:r>
          </w:p>
        </w:tc>
      </w:tr>
    </w:tbl>
    <w:p w:rsidR="00BA76FF" w:rsidRDefault="00BA76FF" w:rsidP="00356B5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sectPr w:rsidR="00BA76FF" w:rsidSect="002B68E8">
      <w:headerReference w:type="default" r:id="rId12"/>
      <w:pgSz w:w="11906" w:h="16838"/>
      <w:pgMar w:top="567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41" w:rsidRDefault="005F2C41" w:rsidP="00356B54">
      <w:pPr>
        <w:spacing w:after="0" w:line="240" w:lineRule="auto"/>
      </w:pPr>
      <w:r>
        <w:separator/>
      </w:r>
    </w:p>
  </w:endnote>
  <w:endnote w:type="continuationSeparator" w:id="0">
    <w:p w:rsidR="005F2C41" w:rsidRDefault="005F2C41" w:rsidP="003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41" w:rsidRDefault="005F2C41" w:rsidP="00356B54">
      <w:pPr>
        <w:spacing w:after="0" w:line="240" w:lineRule="auto"/>
      </w:pPr>
      <w:r>
        <w:separator/>
      </w:r>
    </w:p>
  </w:footnote>
  <w:footnote w:type="continuationSeparator" w:id="0">
    <w:p w:rsidR="005F2C41" w:rsidRDefault="005F2C41" w:rsidP="0035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54" w:rsidRDefault="00356B54" w:rsidP="00356B5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53871C9"/>
    <w:multiLevelType w:val="multilevel"/>
    <w:tmpl w:val="E6D040F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950DB3"/>
    <w:multiLevelType w:val="hybridMultilevel"/>
    <w:tmpl w:val="CB7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2695"/>
    <w:multiLevelType w:val="hybridMultilevel"/>
    <w:tmpl w:val="D23E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567A4"/>
    <w:multiLevelType w:val="hybridMultilevel"/>
    <w:tmpl w:val="8462036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5496"/>
    <w:multiLevelType w:val="hybridMultilevel"/>
    <w:tmpl w:val="803277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ED317B"/>
    <w:multiLevelType w:val="hybridMultilevel"/>
    <w:tmpl w:val="EF343558"/>
    <w:lvl w:ilvl="0" w:tplc="DB886E7C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664FD"/>
    <w:multiLevelType w:val="multilevel"/>
    <w:tmpl w:val="361AFC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ED7FDF"/>
    <w:multiLevelType w:val="multilevel"/>
    <w:tmpl w:val="4F9EC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7BE4AD9"/>
    <w:multiLevelType w:val="hybridMultilevel"/>
    <w:tmpl w:val="5C58F3D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7AD33C7"/>
    <w:multiLevelType w:val="hybridMultilevel"/>
    <w:tmpl w:val="833AC9CA"/>
    <w:lvl w:ilvl="0" w:tplc="C3D2EA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DC6959"/>
    <w:multiLevelType w:val="hybridMultilevel"/>
    <w:tmpl w:val="8F342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FA5EF0"/>
    <w:multiLevelType w:val="hybridMultilevel"/>
    <w:tmpl w:val="B666E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A4"/>
    <w:rsid w:val="00002842"/>
    <w:rsid w:val="00023E05"/>
    <w:rsid w:val="00030651"/>
    <w:rsid w:val="00060C72"/>
    <w:rsid w:val="0006350D"/>
    <w:rsid w:val="000A1AC8"/>
    <w:rsid w:val="000A77FD"/>
    <w:rsid w:val="000D5DD1"/>
    <w:rsid w:val="000E7497"/>
    <w:rsid w:val="00103D31"/>
    <w:rsid w:val="00186FB1"/>
    <w:rsid w:val="001C0A33"/>
    <w:rsid w:val="001C3D3D"/>
    <w:rsid w:val="001F6CF6"/>
    <w:rsid w:val="00216C1A"/>
    <w:rsid w:val="002902AC"/>
    <w:rsid w:val="00292549"/>
    <w:rsid w:val="002B68E8"/>
    <w:rsid w:val="002C14A9"/>
    <w:rsid w:val="002C20C0"/>
    <w:rsid w:val="002D187A"/>
    <w:rsid w:val="002F24BD"/>
    <w:rsid w:val="00356000"/>
    <w:rsid w:val="00356B54"/>
    <w:rsid w:val="00377603"/>
    <w:rsid w:val="003811E7"/>
    <w:rsid w:val="003A4CAA"/>
    <w:rsid w:val="003B509D"/>
    <w:rsid w:val="003C0B2E"/>
    <w:rsid w:val="003E3D45"/>
    <w:rsid w:val="003E5377"/>
    <w:rsid w:val="00410873"/>
    <w:rsid w:val="004579AB"/>
    <w:rsid w:val="00466804"/>
    <w:rsid w:val="00471607"/>
    <w:rsid w:val="00484FEA"/>
    <w:rsid w:val="0048590D"/>
    <w:rsid w:val="00512268"/>
    <w:rsid w:val="00530325"/>
    <w:rsid w:val="0055345F"/>
    <w:rsid w:val="005566A0"/>
    <w:rsid w:val="00592BCD"/>
    <w:rsid w:val="005B0956"/>
    <w:rsid w:val="005D76BE"/>
    <w:rsid w:val="005F2C41"/>
    <w:rsid w:val="006132B5"/>
    <w:rsid w:val="006164E4"/>
    <w:rsid w:val="00626489"/>
    <w:rsid w:val="006671F8"/>
    <w:rsid w:val="0068268E"/>
    <w:rsid w:val="006967F5"/>
    <w:rsid w:val="007048F6"/>
    <w:rsid w:val="00712567"/>
    <w:rsid w:val="00715002"/>
    <w:rsid w:val="007306AA"/>
    <w:rsid w:val="0075381E"/>
    <w:rsid w:val="00755982"/>
    <w:rsid w:val="00762282"/>
    <w:rsid w:val="00783026"/>
    <w:rsid w:val="007F41C3"/>
    <w:rsid w:val="00833585"/>
    <w:rsid w:val="00834FD5"/>
    <w:rsid w:val="00855483"/>
    <w:rsid w:val="00871F37"/>
    <w:rsid w:val="008923A5"/>
    <w:rsid w:val="008A5385"/>
    <w:rsid w:val="008B47E5"/>
    <w:rsid w:val="008C3130"/>
    <w:rsid w:val="008C4A64"/>
    <w:rsid w:val="008D06B9"/>
    <w:rsid w:val="008E5AB4"/>
    <w:rsid w:val="008F3A46"/>
    <w:rsid w:val="008F4453"/>
    <w:rsid w:val="00927C8B"/>
    <w:rsid w:val="00956A6D"/>
    <w:rsid w:val="00957E05"/>
    <w:rsid w:val="009716B3"/>
    <w:rsid w:val="00994983"/>
    <w:rsid w:val="009B2F68"/>
    <w:rsid w:val="009C4ECB"/>
    <w:rsid w:val="009F1756"/>
    <w:rsid w:val="009F5F42"/>
    <w:rsid w:val="00A0775F"/>
    <w:rsid w:val="00A82FF2"/>
    <w:rsid w:val="00A910A4"/>
    <w:rsid w:val="00A91B91"/>
    <w:rsid w:val="00A92EFD"/>
    <w:rsid w:val="00A970DC"/>
    <w:rsid w:val="00AB3B9D"/>
    <w:rsid w:val="00AB4B5A"/>
    <w:rsid w:val="00AB5778"/>
    <w:rsid w:val="00AD308F"/>
    <w:rsid w:val="00B01B17"/>
    <w:rsid w:val="00B10B0B"/>
    <w:rsid w:val="00B13AA7"/>
    <w:rsid w:val="00B166EE"/>
    <w:rsid w:val="00B4311A"/>
    <w:rsid w:val="00B72424"/>
    <w:rsid w:val="00B84678"/>
    <w:rsid w:val="00B84AD8"/>
    <w:rsid w:val="00BA2108"/>
    <w:rsid w:val="00BA76FF"/>
    <w:rsid w:val="00BC0561"/>
    <w:rsid w:val="00BD1678"/>
    <w:rsid w:val="00C2527F"/>
    <w:rsid w:val="00C31F07"/>
    <w:rsid w:val="00C812B4"/>
    <w:rsid w:val="00C8638D"/>
    <w:rsid w:val="00C96322"/>
    <w:rsid w:val="00CC7BAA"/>
    <w:rsid w:val="00CD71C2"/>
    <w:rsid w:val="00CF2637"/>
    <w:rsid w:val="00D04BA7"/>
    <w:rsid w:val="00D14A4A"/>
    <w:rsid w:val="00D33BA4"/>
    <w:rsid w:val="00D43EE5"/>
    <w:rsid w:val="00D52AB8"/>
    <w:rsid w:val="00D63269"/>
    <w:rsid w:val="00D64460"/>
    <w:rsid w:val="00D81EC0"/>
    <w:rsid w:val="00D82F3F"/>
    <w:rsid w:val="00D874D3"/>
    <w:rsid w:val="00DB742D"/>
    <w:rsid w:val="00DB7AAB"/>
    <w:rsid w:val="00DE2F36"/>
    <w:rsid w:val="00E1107B"/>
    <w:rsid w:val="00E11861"/>
    <w:rsid w:val="00E264BC"/>
    <w:rsid w:val="00E62843"/>
    <w:rsid w:val="00E649FE"/>
    <w:rsid w:val="00E72A12"/>
    <w:rsid w:val="00E83F75"/>
    <w:rsid w:val="00EB6E95"/>
    <w:rsid w:val="00EC5509"/>
    <w:rsid w:val="00ED5ED0"/>
    <w:rsid w:val="00EE3133"/>
    <w:rsid w:val="00F262A9"/>
    <w:rsid w:val="00F4021B"/>
    <w:rsid w:val="00F50D74"/>
    <w:rsid w:val="00F65D98"/>
    <w:rsid w:val="00F67FDA"/>
    <w:rsid w:val="00FC0280"/>
    <w:rsid w:val="00FC0FAA"/>
    <w:rsid w:val="00FC334E"/>
    <w:rsid w:val="00FF5C5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F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6A6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6A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B54"/>
  </w:style>
  <w:style w:type="paragraph" w:styleId="aa">
    <w:name w:val="footer"/>
    <w:basedOn w:val="a"/>
    <w:link w:val="ab"/>
    <w:uiPriority w:val="99"/>
    <w:unhideWhenUsed/>
    <w:rsid w:val="0035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ho.prof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.aaii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stival-akvare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9344-FCA8-4229-953D-2E3C7245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2019-10-22T13:14:00Z</cp:lastPrinted>
  <dcterms:created xsi:type="dcterms:W3CDTF">2021-09-01T13:15:00Z</dcterms:created>
  <dcterms:modified xsi:type="dcterms:W3CDTF">2021-09-01T13:15:00Z</dcterms:modified>
</cp:coreProperties>
</file>